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E3" w:rsidRDefault="00EC56E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C56E3" w:rsidRDefault="00EC56E3">
      <w:pPr>
        <w:pStyle w:val="ConsPlusNormal"/>
        <w:jc w:val="both"/>
        <w:outlineLvl w:val="0"/>
      </w:pPr>
    </w:p>
    <w:p w:rsidR="00EC56E3" w:rsidRDefault="00EC56E3">
      <w:pPr>
        <w:pStyle w:val="ConsPlusTitle"/>
        <w:jc w:val="center"/>
        <w:outlineLvl w:val="0"/>
      </w:pPr>
      <w:r>
        <w:t>ГУБЕРНАТОР МОСКОВСКОЙ ОБЛАСТИ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>ПОСТАНОВЛЕНИЕ</w:t>
      </w:r>
    </w:p>
    <w:p w:rsidR="00EC56E3" w:rsidRDefault="00EC56E3">
      <w:pPr>
        <w:pStyle w:val="ConsPlusTitle"/>
        <w:jc w:val="center"/>
      </w:pPr>
      <w:r>
        <w:t>от 14 августа 2013 г. N 193-ПГ</w:t>
      </w:r>
    </w:p>
    <w:p w:rsidR="00EC56E3" w:rsidRDefault="00EC56E3">
      <w:pPr>
        <w:pStyle w:val="ConsPlusTitle"/>
        <w:jc w:val="center"/>
      </w:pPr>
    </w:p>
    <w:p w:rsidR="00EC56E3" w:rsidRDefault="00EC56E3">
      <w:pPr>
        <w:pStyle w:val="ConsPlusTitle"/>
        <w:jc w:val="center"/>
      </w:pPr>
      <w:r>
        <w:t>ОБ УТВЕРЖДЕНИИ ПОРЯДКА ПРОВЕДЕНИЯ АНТИКОРРУПЦИОННОЙ</w:t>
      </w:r>
    </w:p>
    <w:p w:rsidR="00EC56E3" w:rsidRDefault="00EC56E3">
      <w:pPr>
        <w:pStyle w:val="ConsPlusTitle"/>
        <w:jc w:val="center"/>
      </w:pPr>
      <w:r>
        <w:t>ЭКСПЕРТИЗЫ НОРМАТИВНЫХ ПРАВОВЫХ АКТОВ И ИХ ПРОЕКТОВ</w:t>
      </w:r>
    </w:p>
    <w:p w:rsidR="00EC56E3" w:rsidRDefault="00EC56E3">
      <w:pPr>
        <w:pStyle w:val="ConsPlusTitle"/>
        <w:jc w:val="center"/>
      </w:pPr>
      <w:r>
        <w:t>В ИСПОЛНИТЕЛЬНЫХ ОРГАНАХ ГОСУДАРСТВЕННОЙ ВЛАСТИ МОСКОВСКОЙ</w:t>
      </w:r>
    </w:p>
    <w:p w:rsidR="00EC56E3" w:rsidRDefault="00EC56E3">
      <w:pPr>
        <w:pStyle w:val="ConsPlusTitle"/>
        <w:jc w:val="center"/>
      </w:pPr>
      <w:r>
        <w:t>ОБЛАСТИ, ГОСУДАРСТВЕННЫХ ОРГАНАХ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5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6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Московской области N 31/2009-ОЗ "О мерах по противодействию коррупции в</w:t>
      </w:r>
      <w:proofErr w:type="gramEnd"/>
      <w:r>
        <w:t xml:space="preserve"> Московской области" постановляю: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области.</w:t>
      </w:r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2. Установить, что Главное управление региональной безопасности Московской области является уполномоченным центральным исполнительным органом государственной власти Московской области по проведению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3. Руководителям центральных исполнительных органов государственной власти Московской области, государственных органов Московской области, государственных учреждений Московской области: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3.1. При подготовке проектов нормативных правовых актов Московской области обеспечить проведение их первичной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3.2. При проведении первичной </w:t>
      </w:r>
      <w:proofErr w:type="spellStart"/>
      <w:r>
        <w:t>антикоррупционной</w:t>
      </w:r>
      <w:proofErr w:type="spellEnd"/>
      <w:r>
        <w:t xml:space="preserve"> экспертизы руководствоваться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Губернатора Московской области от 02.06.2010 N 63-ПГ "О порядке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актов, принимаемых Губернатором Московской области, и их проектов".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EC56E3" w:rsidRDefault="00EC56E3">
      <w:pPr>
        <w:pStyle w:val="ConsPlusNormal"/>
        <w:jc w:val="right"/>
      </w:pPr>
      <w:r>
        <w:t>Губернатора Московской области</w:t>
      </w:r>
    </w:p>
    <w:p w:rsidR="00EC56E3" w:rsidRDefault="00EC56E3">
      <w:pPr>
        <w:pStyle w:val="ConsPlusNormal"/>
        <w:jc w:val="right"/>
      </w:pPr>
      <w:r>
        <w:t>А.Ю. Воробьев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right"/>
        <w:outlineLvl w:val="0"/>
      </w:pPr>
      <w:r>
        <w:t>Утвержден</w:t>
      </w:r>
    </w:p>
    <w:p w:rsidR="00EC56E3" w:rsidRDefault="00EC56E3">
      <w:pPr>
        <w:pStyle w:val="ConsPlusNormal"/>
        <w:jc w:val="right"/>
      </w:pPr>
      <w:r>
        <w:t>постановлением Губернатора</w:t>
      </w:r>
    </w:p>
    <w:p w:rsidR="00EC56E3" w:rsidRDefault="00EC56E3">
      <w:pPr>
        <w:pStyle w:val="ConsPlusNormal"/>
        <w:jc w:val="right"/>
      </w:pPr>
      <w:r>
        <w:t>Московской области</w:t>
      </w:r>
    </w:p>
    <w:p w:rsidR="00EC56E3" w:rsidRDefault="00EC56E3">
      <w:pPr>
        <w:pStyle w:val="ConsPlusNormal"/>
        <w:jc w:val="right"/>
      </w:pPr>
      <w:r>
        <w:t>от 14 августа 2013 г. N 193-ПГ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</w:pPr>
      <w:bookmarkStart w:id="0" w:name="P38"/>
      <w:bookmarkEnd w:id="0"/>
      <w:r>
        <w:t>ПОРЯДОК</w:t>
      </w:r>
    </w:p>
    <w:p w:rsidR="00EC56E3" w:rsidRDefault="00EC56E3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EC56E3" w:rsidRDefault="00EC56E3">
      <w:pPr>
        <w:pStyle w:val="ConsPlusTitle"/>
        <w:jc w:val="center"/>
      </w:pPr>
      <w:r>
        <w:t>АКТОВ И ИХ ПРОЕКТОВ В ИСПОЛНИТЕЛЬНЫХ ОРГАНАХ</w:t>
      </w:r>
    </w:p>
    <w:p w:rsidR="00EC56E3" w:rsidRDefault="00EC56E3">
      <w:pPr>
        <w:pStyle w:val="ConsPlusTitle"/>
        <w:jc w:val="center"/>
      </w:pPr>
      <w:r>
        <w:t>ГОСУДАРСТВЕННОЙ ВЛАСТИ МОСКОВСКОЙ ОБЛАСТИ,</w:t>
      </w:r>
    </w:p>
    <w:p w:rsidR="00EC56E3" w:rsidRDefault="00EC56E3">
      <w:pPr>
        <w:pStyle w:val="ConsPlusTitle"/>
        <w:jc w:val="center"/>
      </w:pPr>
      <w:r>
        <w:t xml:space="preserve">ГОСУДАРСТВЕННЫХ </w:t>
      </w:r>
      <w:proofErr w:type="gramStart"/>
      <w:r>
        <w:t>ОРГАНАХ</w:t>
      </w:r>
      <w:proofErr w:type="gramEnd"/>
      <w:r>
        <w:t xml:space="preserve"> МОСКОВСКОЙ ОБЛАСТИ</w:t>
      </w:r>
    </w:p>
    <w:p w:rsidR="00EC56E3" w:rsidRDefault="00EC56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EC56E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56E3" w:rsidRDefault="00EC56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МО</w:t>
            </w:r>
            <w:proofErr w:type="gramEnd"/>
          </w:p>
          <w:p w:rsidR="00EC56E3" w:rsidRDefault="00EC56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3" w:history="1">
              <w:r>
                <w:rPr>
                  <w:color w:val="0000FF"/>
                </w:rPr>
                <w:t>N 595-ПГ</w:t>
              </w:r>
            </w:hyperlink>
            <w:r>
              <w:rPr>
                <w:color w:val="392C69"/>
              </w:rPr>
              <w:t xml:space="preserve">, от 04.03.2021 </w:t>
            </w:r>
            <w:hyperlink r:id="rId14" w:history="1">
              <w:r>
                <w:rPr>
                  <w:color w:val="0000FF"/>
                </w:rPr>
                <w:t>N 58-ПГ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56E3" w:rsidRDefault="00EC56E3">
            <w:pPr>
              <w:spacing w:after="1" w:line="0" w:lineRule="atLeast"/>
            </w:pPr>
          </w:p>
        </w:tc>
      </w:tr>
    </w:tbl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I. Общие положения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1.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 в исполнительных органах государственной власти Московской области, государственных органах Московской области (далее - Порядок) определяет процедуры проведения: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первичной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 Московской области, принимаемых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spellStart"/>
      <w:r>
        <w:t>антикоррупционной</w:t>
      </w:r>
      <w:proofErr w:type="spellEnd"/>
      <w:r>
        <w:t xml:space="preserve"> экспертизы действующих (вступивших в силу) нормативных правовых актов Московской области, принятых Губернатором Московской области, Правительством Московской области, центральными исполнительными органами государственной власти Московской области, государственными органами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 xml:space="preserve">первичной </w:t>
      </w:r>
      <w:proofErr w:type="spellStart"/>
      <w:r>
        <w:t>антикоррупционной</w:t>
      </w:r>
      <w:proofErr w:type="spellEnd"/>
      <w:r>
        <w:t xml:space="preserve"> экспертизы и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проектов законов Московской области, подготовленных центральными исполнительными органами государственной власти Московской области, государственными органами Московской области для внесения их Губернатором Московской области в Московскую областную Думу, а также проектов договоров и проектов соглашений Московской области, Правительства Московской области, за исключением проектов соглашений, заключаемых Правительством Московской области с федеральными исполнительными органами </w:t>
      </w:r>
      <w:r>
        <w:lastRenderedPageBreak/>
        <w:t xml:space="preserve">государственной власти </w:t>
      </w:r>
      <w:proofErr w:type="spellStart"/>
      <w:r>
        <w:t>опредоставлении</w:t>
      </w:r>
      <w:proofErr w:type="spellEnd"/>
      <w:proofErr w:type="gramEnd"/>
      <w:r>
        <w:t xml:space="preserve"> межбюджетных трансфертов (далее - проекты законов и соглашений).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2. Антикоррупционной экспертизе в соответствии с Порядком подлежат: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1" w:name="P57"/>
      <w:bookmarkEnd w:id="1"/>
      <w:r>
        <w:t>1) нормативные правовые акты Губернатора Московской области, Правительства Московской области, центральных исполнительных органов государственной власти Московской области, государственных органов Московской области (далее - правовые акты):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затрагивающие права, свободы и обязанности человека и гражданина;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регламентирующие полномочия исполнительных органов государственной власти Московской области, государственных органов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утверждающие административные регламенты исполнительных органов государственной власти Московской области и государственных органов Московской области по исполнению государственных функций и предоставлению государственных услуг;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сфере закупок товаров, работ, услуг для обеспечения государственных нужд Московской области;</w:t>
      </w:r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>связанные с предоставлением средств бюджета Московской области;</w:t>
      </w:r>
      <w:proofErr w:type="gramEnd"/>
    </w:p>
    <w:p w:rsidR="00EC56E3" w:rsidRDefault="00EC56E3">
      <w:pPr>
        <w:pStyle w:val="ConsPlusNormal"/>
        <w:spacing w:before="220"/>
        <w:ind w:firstLine="540"/>
        <w:jc w:val="both"/>
      </w:pPr>
      <w:proofErr w:type="gramStart"/>
      <w:r>
        <w:t>имеющие</w:t>
      </w:r>
      <w:proofErr w:type="gramEnd"/>
      <w:r>
        <w:t xml:space="preserve"> межведомственный характер;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2) проекты правовых актов, указанных в </w:t>
      </w:r>
      <w:hyperlink w:anchor="P57" w:history="1">
        <w:r>
          <w:rPr>
            <w:color w:val="0000FF"/>
          </w:rPr>
          <w:t>подпункте 1</w:t>
        </w:r>
      </w:hyperlink>
      <w:r>
        <w:t xml:space="preserve"> настоящего пункта, проекты законов и соглашений (далее - проекты правовых актов).</w:t>
      </w:r>
    </w:p>
    <w:p w:rsidR="00EC56E3" w:rsidRDefault="00EC56E3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3. Субъектами проведения </w:t>
      </w:r>
      <w:proofErr w:type="spellStart"/>
      <w:r>
        <w:t>антикоррупционной</w:t>
      </w:r>
      <w:proofErr w:type="spellEnd"/>
      <w:r>
        <w:t xml:space="preserve">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исполнительные органы государственной власти Московской области, государственные органы Московской области, государственные учреждения Московской области - разработчики проектов правовых актов (далее - государственные органы (учреждения);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уполномоченный Губернатором Московской области центральный исполнительный орган государственной власти Московской области по проведению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 и </w:t>
      </w:r>
      <w:proofErr w:type="spellStart"/>
      <w:r>
        <w:t>антикоррупционной</w:t>
      </w:r>
      <w:proofErr w:type="spellEnd"/>
      <w:r>
        <w:t xml:space="preserve"> экспертизы правовых актов (далее - уполномоченный орган).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4. Антикоррупционная экспертиза осуществляется в соответствии с </w:t>
      </w:r>
      <w:hyperlink r:id="rId18" w:history="1">
        <w:r>
          <w:rPr>
            <w:color w:val="0000FF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Методика).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II. Порядок проведения </w:t>
      </w:r>
      <w:proofErr w:type="gramStart"/>
      <w:r>
        <w:t>первичной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5. Первичная </w:t>
      </w:r>
      <w:proofErr w:type="spellStart"/>
      <w:r>
        <w:t>антикоррупционная</w:t>
      </w:r>
      <w:proofErr w:type="spellEnd"/>
      <w:r>
        <w:t xml:space="preserve"> экспертиза проекта правового акта осуществляется юридическими службами государственных органов (учреждений).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6. Первичная </w:t>
      </w:r>
      <w:proofErr w:type="spellStart"/>
      <w:r>
        <w:t>антикоррупционная</w:t>
      </w:r>
      <w:proofErr w:type="spellEnd"/>
      <w:r>
        <w:t xml:space="preserve"> экспертиза проводится в сроки, установленные государственными органами (учреждениями). Срок проведения первичной </w:t>
      </w:r>
      <w:proofErr w:type="spellStart"/>
      <w:r>
        <w:t>антикоррупционной</w:t>
      </w:r>
      <w:proofErr w:type="spellEnd"/>
      <w:r>
        <w:t xml:space="preserve"> </w:t>
      </w:r>
      <w:r>
        <w:lastRenderedPageBreak/>
        <w:t xml:space="preserve">экспертизы исчисляется со дня, следующего за днем представления проекта правового акта на первичную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7. 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 проекта правового акта составляется заключение (далее - заключение 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экспертизы), которое должно содержать: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должность, фамилию и инициалы должностного лица, проводившего первичную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полное наименование проекта правового акта с указанием структурного подразделения государственного органа (учреждения), его разработавшего;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выявленные </w:t>
      </w:r>
      <w:proofErr w:type="spellStart"/>
      <w:r>
        <w:t>коррупциогенные</w:t>
      </w:r>
      <w:proofErr w:type="spellEnd"/>
      <w:r>
        <w:t xml:space="preserve"> факторы в проекте правового акта с указанием его положений, в которых эти факторы были установлены, либо указание на отсутствие в проекте правового акта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8. Заключение 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 подписывается лицом, проводившим первичную </w:t>
      </w:r>
      <w:proofErr w:type="spellStart"/>
      <w:r>
        <w:t>антикоррупционную</w:t>
      </w:r>
      <w:proofErr w:type="spellEnd"/>
      <w:r>
        <w:t xml:space="preserve"> экспертизу, и утверждается руководителем юридической службы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9. </w:t>
      </w:r>
      <w:proofErr w:type="spellStart"/>
      <w:r>
        <w:t>Коррупциогенные</w:t>
      </w:r>
      <w:proofErr w:type="spellEnd"/>
      <w:r>
        <w:t xml:space="preserve"> факторы, выявленные в проекте правового акта на этапе первичной </w:t>
      </w:r>
      <w:proofErr w:type="spellStart"/>
      <w:r>
        <w:t>антикоррупционной</w:t>
      </w:r>
      <w:proofErr w:type="spellEnd"/>
      <w:r>
        <w:t xml:space="preserve"> экспертизы, устраняются разработчиком проекта путем внесения изменений в те</w:t>
      </w:r>
      <w:proofErr w:type="gramStart"/>
      <w:r>
        <w:t>кст пр</w:t>
      </w:r>
      <w:proofErr w:type="gramEnd"/>
      <w:r>
        <w:t xml:space="preserve">оекта правового акта. После внесения изменений проект правового акта направляется на повторную первичную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10. В государственных органах (учреждениях) в обязательном порядке осуществляется учет результатов первичной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11. Заключения 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 хранятся в юридической службе государственного органа (учреждения).</w:t>
      </w:r>
    </w:p>
    <w:p w:rsidR="00EC56E3" w:rsidRDefault="00EC56E3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III. Порядок проведения </w:t>
      </w:r>
      <w:proofErr w:type="gramStart"/>
      <w:r>
        <w:t>специализированной</w:t>
      </w:r>
      <w:proofErr w:type="gramEnd"/>
      <w:r>
        <w:t xml:space="preserve"> </w:t>
      </w:r>
      <w:proofErr w:type="spellStart"/>
      <w:r>
        <w:t>антикоррупционной</w:t>
      </w:r>
      <w:proofErr w:type="spellEnd"/>
    </w:p>
    <w:p w:rsidR="00EC56E3" w:rsidRDefault="00EC56E3">
      <w:pPr>
        <w:pStyle w:val="ConsPlusTitle"/>
        <w:jc w:val="center"/>
      </w:pPr>
      <w:r>
        <w:t>экспертизы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bookmarkStart w:id="2" w:name="P91"/>
      <w:bookmarkEnd w:id="2"/>
      <w:r>
        <w:t xml:space="preserve">12. </w:t>
      </w:r>
      <w:proofErr w:type="gramStart"/>
      <w:r>
        <w:t xml:space="preserve">После проведения первичной </w:t>
      </w:r>
      <w:proofErr w:type="spellStart"/>
      <w:r>
        <w:t>антикоррупционной</w:t>
      </w:r>
      <w:proofErr w:type="spellEnd"/>
      <w:r>
        <w:t xml:space="preserve"> экспертизы в государственном органе (учреждении) и согласования с заинтересованными органами, организациями и должностными лицами копия проекта правового акта со всеми приложениями, копией пояснительной записки, копиями листов согласования (писем о согласовании) и замечаний исполнительных органов государственной власти, государственных органов (при их наличии), копиями заключения исполнительного органа государственной власти, уполномоченного на проведение процедуры оценки регулирующего воздействия проектов </w:t>
      </w:r>
      <w:proofErr w:type="spellStart"/>
      <w:r>
        <w:t>нормативныхправовых</w:t>
      </w:r>
      <w:proofErr w:type="spellEnd"/>
      <w:proofErr w:type="gramEnd"/>
      <w:r>
        <w:t xml:space="preserve"> </w:t>
      </w:r>
      <w:proofErr w:type="gramStart"/>
      <w:r>
        <w:t xml:space="preserve">актов Московской области и экспертизы нормативных правовых актов Московской области, об оценке регулирующего воздействия (при наличии) и справки о результатах публичных консультаций, решения Градостроительного совета Московской области (при наличии), копией заключения по результатам первичной </w:t>
      </w:r>
      <w:proofErr w:type="spellStart"/>
      <w:r>
        <w:t>антикоррупционной</w:t>
      </w:r>
      <w:proofErr w:type="spellEnd"/>
      <w:r>
        <w:t xml:space="preserve"> экспертизы, копиями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(при наличии) и документами (копиями документов), послужившими основанием для разработки проекта правового акта, с сопроводительным письмом направляется</w:t>
      </w:r>
      <w:proofErr w:type="gramEnd"/>
      <w:r>
        <w:t xml:space="preserve"> на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 в уполномоченный орган.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>Копии документов, направленные по межведомственной системе электронного документооборота Московской области (далее - МСЭД), представляются на бумажном носителе в уполномоченный орган не позднее рабочего дня, следующего за днем регистрации уполномоченным органом документов в МСЭД.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3" w:name="P95"/>
      <w:bookmarkEnd w:id="3"/>
      <w:r>
        <w:t xml:space="preserve">13. </w:t>
      </w:r>
      <w:proofErr w:type="gramStart"/>
      <w:r>
        <w:t xml:space="preserve">Проект правового акта и пояснительная записка к нему оформляются в соответствии с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Московской области, утвержденным постановлением Губернатора Московской области от 02.07.2003 N 150-ПГ "О Регламенте Правительства Московской области" (далее - Регламент), 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делопроизводства в исполнительных органах государственной власти Московской области, государственных органах Московской области, утвержденными постановлением Губернатора Московской области от 20.01.2016 N 11-ПГ "Об утверждении Правил делопроизводства в</w:t>
      </w:r>
      <w:proofErr w:type="gramEnd"/>
      <w:r>
        <w:t xml:space="preserve"> исполнительных </w:t>
      </w:r>
      <w:proofErr w:type="gramStart"/>
      <w:r>
        <w:t>органах</w:t>
      </w:r>
      <w:proofErr w:type="gramEnd"/>
      <w:r>
        <w:t xml:space="preserve"> государственной власти Московской области, государственных органах Московской области" (далее - Правила).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Сопроводительное письмо оформляется в соответствии с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и подписывается руководителем государственного органа (учреждения) либо лицом, его замещающим. В сопроводительном письме в обязательном порядке указывается лицо, непосредственно разработавшее проект правового акта (далее - исполнитель), его номер телефона.</w:t>
      </w:r>
    </w:p>
    <w:p w:rsidR="00EC56E3" w:rsidRDefault="00EC56E3">
      <w:pPr>
        <w:pStyle w:val="ConsPlusNormal"/>
        <w:jc w:val="both"/>
      </w:pPr>
      <w:r>
        <w:t xml:space="preserve">(п. 13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bookmarkStart w:id="4" w:name="P98"/>
      <w:bookmarkEnd w:id="4"/>
      <w:r>
        <w:t>14. В пояснительной записке к проекту правового акта излагаются основания, причины и цели разработки документа, анализ возможных последствий, в том числе экономических, структурных изменений в системе управления в результате принятия документа, влияния проекта на доходы и расходы бюджета Московской области, бюджетов муниципальных образований Московской области.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В пояснительной записке перечисляются нормативные правовые акты, в которые необходимо будет внести изменения или которые необходимо разработать для реализации принимаемого проекта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 пояснительной записке также отражаются результаты первичной </w:t>
      </w:r>
      <w:proofErr w:type="spellStart"/>
      <w:r>
        <w:t>антикоррупционной</w:t>
      </w:r>
      <w:proofErr w:type="spellEnd"/>
      <w:r>
        <w:t xml:space="preserve"> экспертизы, факт размещения проекта правового акта на официальном сайте в сети Интернет, информация о направлении проекта правового акта в прокуратуру Московской области в порядке, установленном Губернатором Московской области.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Пояснительная записка подписывается должностным лицом, представляющим проект документа.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15. Поступившие в уполномоченный орган документы (копии документов), послужившие основанием для разработки проекта правового акта, возврату не подлежат.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15.1. Основаниями для возврата проекта правового акта без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являются: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непредставление или представление не в полном объеме документов, указанных в </w:t>
      </w:r>
      <w:hyperlink w:anchor="P91" w:history="1">
        <w:r>
          <w:rPr>
            <w:color w:val="0000FF"/>
          </w:rPr>
          <w:t>пункте 12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несоответствие проекта правового акта или пояснительной записки к нему требованиям </w:t>
      </w:r>
      <w:hyperlink w:anchor="P95" w:history="1">
        <w:r>
          <w:rPr>
            <w:color w:val="0000FF"/>
          </w:rPr>
          <w:t>пунктов 13</w:t>
        </w:r>
      </w:hyperlink>
      <w:r>
        <w:t xml:space="preserve"> и </w:t>
      </w:r>
      <w:hyperlink w:anchor="P98" w:history="1">
        <w:r>
          <w:rPr>
            <w:color w:val="0000FF"/>
          </w:rPr>
          <w:t>14</w:t>
        </w:r>
      </w:hyperlink>
      <w:r>
        <w:t xml:space="preserve"> Порядка;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представление проекта документа, не подлежащего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экспертизе в соответствии с Порядком.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Проект правового акта возвращается в государственный орган (учреждение) в срок не </w:t>
      </w:r>
      <w:r>
        <w:lastRenderedPageBreak/>
        <w:t xml:space="preserve">позднее трех рабочих дней со дня регистрации уполномоченным органом документов в МСЭД с указанием оснований возврата без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56E3" w:rsidRDefault="00EC56E3">
      <w:pPr>
        <w:pStyle w:val="ConsPlusNormal"/>
        <w:jc w:val="both"/>
      </w:pPr>
      <w:r>
        <w:t xml:space="preserve">(п. 15.1 </w:t>
      </w:r>
      <w:proofErr w:type="spellStart"/>
      <w:proofErr w:type="gramStart"/>
      <w:r>
        <w:t>введен</w:t>
      </w:r>
      <w:proofErr w:type="gramEnd"/>
      <w:r w:rsidR="003D1432">
        <w:fldChar w:fldCharType="begin"/>
      </w:r>
      <w:r w:rsidR="003D1432">
        <w:instrText>HYPERLINK "consultantplus://offline/ref=E113D3F6EE732746BC974E102E71F2018FEDDC163EA58759118B7E6285BF127110F3638912D84BE4BF3098FA26367AFB8FACD1238C93461CQ3v4O"</w:instrText>
      </w:r>
      <w:r w:rsidR="003D1432">
        <w:fldChar w:fldCharType="separate"/>
      </w:r>
      <w:r>
        <w:rPr>
          <w:color w:val="0000FF"/>
        </w:rPr>
        <w:t>постановлением</w:t>
      </w:r>
      <w:proofErr w:type="spellEnd"/>
      <w:r w:rsidR="003D1432">
        <w:fldChar w:fldCharType="end"/>
      </w:r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16. Срок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исчисляется со дня, следующего за днем регистрации в МСЭД документов, направленных для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экспертизы, в уполномоченном органе.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Уполномоченный орган в течение 5 рабочих дней проводит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 проектов правовых актов.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По проектам законов, проектам положений о государственных органах Московской области, проектам государственных, адресных программ Московской области, проектам административных регламентов (регламентов) государственных органов (учреждений) по исполнению государственных функций и предоставлению государственных услуг уполномоченный орган проводит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 проектов правовых актов в течение 8 рабочих дней.</w:t>
      </w:r>
    </w:p>
    <w:p w:rsidR="00EC56E3" w:rsidRDefault="00EC56E3">
      <w:pPr>
        <w:pStyle w:val="ConsPlusNormal"/>
        <w:jc w:val="both"/>
      </w:pPr>
      <w:r>
        <w:t xml:space="preserve">(в ред. постановлений Губернатора МО от 29.12.2017 </w:t>
      </w:r>
      <w:hyperlink r:id="rId30" w:history="1">
        <w:r>
          <w:rPr>
            <w:color w:val="0000FF"/>
          </w:rPr>
          <w:t>N 595-ПГ</w:t>
        </w:r>
      </w:hyperlink>
      <w:r>
        <w:t xml:space="preserve">, от 04.03.2021 </w:t>
      </w:r>
      <w:hyperlink r:id="rId31" w:history="1">
        <w:r>
          <w:rPr>
            <w:color w:val="0000FF"/>
          </w:rPr>
          <w:t>N 58-ПГ</w:t>
        </w:r>
      </w:hyperlink>
      <w:r>
        <w:t>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По проектам постановлений Губернатора Московской области по вопросам установления или отмены ограничительных мероприятий (карантина), связанных с особо опасными болезнями животных, уполномоченный орган проводит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 проектов правовых актов в течение 1 рабочего дня.</w:t>
      </w:r>
    </w:p>
    <w:p w:rsidR="00EC56E3" w:rsidRDefault="00EC56E3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17. Результаты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</w:t>
      </w:r>
      <w:proofErr w:type="gramStart"/>
      <w:r>
        <w:t>и</w:t>
      </w:r>
      <w:proofErr w:type="gramEnd"/>
      <w:r>
        <w:t xml:space="preserve"> уполномоченного органа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(далее - заключение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экспертизы).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Форма заключения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утверждается руководителем уполномоченного органа.</w:t>
      </w:r>
    </w:p>
    <w:p w:rsidR="00EC56E3" w:rsidRDefault="00EC56E3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18. Выявленные в проектах правовых актов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 случае если </w:t>
      </w:r>
      <w:proofErr w:type="spellStart"/>
      <w:r>
        <w:t>коррупциогенные</w:t>
      </w:r>
      <w:proofErr w:type="spellEnd"/>
      <w:r>
        <w:t xml:space="preserve"> факторы не выявлены, в заключении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делается соответствующая запись об этом.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В случае устранения выявленных в проектах правовых актов </w:t>
      </w:r>
      <w:proofErr w:type="spellStart"/>
      <w:r>
        <w:t>коррупциогенных</w:t>
      </w:r>
      <w:proofErr w:type="spellEnd"/>
      <w:r>
        <w:t xml:space="preserve"> факторов в ходе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исполнителем представляется в уполномоченный орган исправленный вариант текста проекта правового </w:t>
      </w:r>
      <w:proofErr w:type="gramStart"/>
      <w:r>
        <w:t>акта</w:t>
      </w:r>
      <w:proofErr w:type="gramEnd"/>
      <w:r>
        <w:t xml:space="preserve"> с заверением каждой страницы исправленного текста личной подписью с указанием фамилии и инициалов либо направляется на адрес электронной почты специалиста уполномоченного органа, проводившего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56E3" w:rsidRDefault="00EC56E3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19. Заключение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подписывается специалистом уполномоченного органа, непосредственно проводившим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экспертизу, и утверждается руководителем уполномоченного органа или уполномоченным им должностным лицом.</w:t>
      </w:r>
    </w:p>
    <w:p w:rsidR="00EC56E3" w:rsidRDefault="00EC56E3">
      <w:pPr>
        <w:pStyle w:val="ConsPlusNormal"/>
        <w:jc w:val="both"/>
      </w:pPr>
      <w:r>
        <w:t xml:space="preserve">(п. 19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 xml:space="preserve">20. Копия заключения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с сопроводительным письмом по МСЭД направляется уполномоченным органом в государственный орган (учреждение), подготовивший проект правового акта.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Оригинал заключения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выдается представителю государственного органа (учреждения), подготовившего проект правового акта, под роспись.</w:t>
      </w:r>
    </w:p>
    <w:p w:rsidR="00EC56E3" w:rsidRDefault="00EC56E3">
      <w:pPr>
        <w:pStyle w:val="ConsPlusNormal"/>
        <w:jc w:val="both"/>
      </w:pPr>
      <w:r>
        <w:t xml:space="preserve">(п. 20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21. В случаях внесения государственным органом (учреждением) (исполнителем) в проект правового акта изменений после получения заключения по результатам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проект правового акта подлежит направлению на повторную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 в уполномоченный орган, за исключением внесения изменений редакционно-технического характера (опечатки, грамматические и стилистические ошибки), не меняющих сути проекта.</w:t>
      </w:r>
    </w:p>
    <w:p w:rsidR="00EC56E3" w:rsidRDefault="00EC56E3">
      <w:pPr>
        <w:pStyle w:val="ConsPlusNormal"/>
        <w:jc w:val="both"/>
      </w:pPr>
      <w:r>
        <w:t xml:space="preserve">(п. 21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Губернатора МО от 04.03.2021 N 58-ПГ)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IV.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</w:t>
      </w:r>
    </w:p>
    <w:p w:rsidR="00EC56E3" w:rsidRDefault="00EC56E3">
      <w:pPr>
        <w:pStyle w:val="ConsPlusTitle"/>
        <w:jc w:val="center"/>
      </w:pPr>
      <w:r>
        <w:t>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>22. Антикоррупционная экспертиза действующих (вступивших в силу) правовых актов проводится специалистами уполномоченного органа.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23. Основанием для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 является поручение Губернатора Московской области уполномоченному органу.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24. Уполномоченный орган проводит </w:t>
      </w:r>
      <w:proofErr w:type="spellStart"/>
      <w:r>
        <w:t>антикоррупционную</w:t>
      </w:r>
      <w:proofErr w:type="spellEnd"/>
      <w:r>
        <w:t xml:space="preserve"> экспертизу правового акта в срок до 10 рабочих дней со дня поступления соответствующего поручения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25.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правового акта специалистами уполномоченного органа составляется заключение и направляется Губернатору Московской области.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>V. Доклады уполномоченного органа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26. На основании обобщенных результатов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уполномоченный орган по итогам деятельности за полугодие и за год в срок до 25 числа месяца, следующего за отчетным периодом, направляет доклад Губернатору Московской области о результатах проведения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в Московской области, в котором должны быть отражены следующие сведения: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общее количество проектов правовых актов, в отношении которых в отчетный период проведена специализированная </w:t>
      </w:r>
      <w:proofErr w:type="spellStart"/>
      <w:r>
        <w:t>антикоррупционная</w:t>
      </w:r>
      <w:proofErr w:type="spellEnd"/>
      <w:r>
        <w:t xml:space="preserve"> экспертиза;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количество проектов правовых актов, в которых при проведении специализированной </w:t>
      </w:r>
      <w:proofErr w:type="spellStart"/>
      <w:r>
        <w:t>антикоррупционной</w:t>
      </w:r>
      <w:proofErr w:type="spellEnd"/>
      <w:r>
        <w:t xml:space="preserve"> экспертизы были выявлены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количество проектов правовых актов, в которых выявленные </w:t>
      </w:r>
      <w:proofErr w:type="spellStart"/>
      <w:r>
        <w:t>коррупциогенные</w:t>
      </w:r>
      <w:proofErr w:type="spellEnd"/>
      <w:r>
        <w:t xml:space="preserve"> факторы устранены государственными органами (учреждениями), подготовившими указанные проекты;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перечень государственных органов (учреждений), в проектах правовых актов которых выявлено наибольшее количество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27. По решению руководителя уполномоченного органа осуществляется подготовка уполномоченным органом доклада Губернатору Московской области о систематических </w:t>
      </w:r>
      <w:r>
        <w:lastRenderedPageBreak/>
        <w:t xml:space="preserve">нарушениях государственным органом (учреждением) требований Регламента и Порядка при направлении проекта правового акта на специализированную </w:t>
      </w:r>
      <w:proofErr w:type="spellStart"/>
      <w:r>
        <w:t>антикоррупционную</w:t>
      </w:r>
      <w:proofErr w:type="spellEnd"/>
      <w:r>
        <w:t xml:space="preserve"> экспертизу.</w:t>
      </w:r>
    </w:p>
    <w:p w:rsidR="00EC56E3" w:rsidRDefault="00EC56E3">
      <w:pPr>
        <w:pStyle w:val="ConsPlusNormal"/>
        <w:jc w:val="both"/>
      </w:pPr>
      <w:r>
        <w:t xml:space="preserve">(п. 27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Title"/>
        <w:jc w:val="center"/>
        <w:outlineLvl w:val="1"/>
      </w:pPr>
      <w:r>
        <w:t xml:space="preserve">VI. Независимая </w:t>
      </w:r>
      <w:proofErr w:type="spellStart"/>
      <w:r>
        <w:t>антикоррупционная</w:t>
      </w:r>
      <w:proofErr w:type="spellEnd"/>
      <w:r>
        <w:t xml:space="preserve"> экспертиза правовых актов</w:t>
      </w:r>
    </w:p>
    <w:p w:rsidR="00EC56E3" w:rsidRDefault="00EC56E3">
      <w:pPr>
        <w:pStyle w:val="ConsPlusTitle"/>
        <w:jc w:val="center"/>
      </w:pPr>
      <w:r>
        <w:t>и проектов правовых актов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ind w:firstLine="540"/>
        <w:jc w:val="both"/>
      </w:pPr>
      <w:r>
        <w:t xml:space="preserve">28. Порядок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правовых актов и проектов правовых актов определяется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17.07.2009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29.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экспертов, в соответствии с </w:t>
      </w:r>
      <w:hyperlink r:id="rId41" w:history="1">
        <w:r>
          <w:rPr>
            <w:color w:val="0000FF"/>
          </w:rPr>
          <w:t>Методикой</w:t>
        </w:r>
      </w:hyperlink>
      <w:r>
        <w:t>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30. В отношении проектов правовых актов, содержащих сведения, составляющие государственную тайну, или сведения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проектов правовых актов государственные органы (учреждения) в течение рабочего дня, соответствующего дню направления указанных проектов правовых актов на согласование в соответствии с Регламентом, размещают проекты правовых актов на официальных сайтах государственных органов (учреждений), входящих в структуру </w:t>
      </w:r>
      <w:proofErr w:type="spellStart"/>
      <w:r>
        <w:t>Интернет-портала</w:t>
      </w:r>
      <w:proofErr w:type="spellEnd"/>
      <w:r>
        <w:t xml:space="preserve"> Правительства Московской области, с указанием дат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proofErr w:type="gramEnd"/>
      <w:r>
        <w:t xml:space="preserve"> экспертизы, а также информации об адресах электронной почты, предназначенных для получения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EC56E3" w:rsidRDefault="00EC56E3">
      <w:pPr>
        <w:pStyle w:val="ConsPlusNormal"/>
        <w:jc w:val="both"/>
      </w:pPr>
      <w:r>
        <w:t xml:space="preserve">(п. 31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32. Срок </w:t>
      </w:r>
      <w:proofErr w:type="gramStart"/>
      <w:r>
        <w:t>с даты начала</w:t>
      </w:r>
      <w:proofErr w:type="gramEnd"/>
      <w:r>
        <w:t xml:space="preserve"> до даты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устанавливается государственным органом (учреждением) и не может быть менее семи рабочих дней.</w:t>
      </w:r>
    </w:p>
    <w:p w:rsidR="00EC56E3" w:rsidRDefault="00EC56E3">
      <w:pPr>
        <w:pStyle w:val="ConsPlusNormal"/>
        <w:jc w:val="both"/>
      </w:pPr>
      <w:r>
        <w:t xml:space="preserve">(п. 32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33. Результаты независимой </w:t>
      </w:r>
      <w:proofErr w:type="spellStart"/>
      <w:r>
        <w:t>антикоррупционной</w:t>
      </w:r>
      <w:proofErr w:type="spellEnd"/>
      <w:r>
        <w:t xml:space="preserve"> экспертизы отражаются в заключении, составленном по форме, утверждаемой Министерством юстиции Российской Федерации.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34. При поступлении заключения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государственный орган (учреждение), в который поступило указанное заключение, в тридцатидневный срок со дня его получения: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рассматривает поступившее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>по результатам рассмотрения указанного заключения осуществляет подготовку ответа независимому эксперту;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направляет копию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с копией ответа независимому эксперту в уполномоченный орган.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t xml:space="preserve">35. Заключения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поступившие в государственный орган (учреждение), подлежат регистрации и учету.</w:t>
      </w:r>
    </w:p>
    <w:p w:rsidR="00EC56E3" w:rsidRDefault="00EC56E3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МО от 29.12.2017 N 595-ПГ)</w:t>
      </w:r>
    </w:p>
    <w:p w:rsidR="00EC56E3" w:rsidRDefault="00EC56E3">
      <w:pPr>
        <w:pStyle w:val="ConsPlusNormal"/>
        <w:spacing w:before="220"/>
        <w:ind w:firstLine="540"/>
        <w:jc w:val="both"/>
      </w:pPr>
      <w:r>
        <w:lastRenderedPageBreak/>
        <w:t xml:space="preserve">36. Уполномоченный орган по поручению Губернатора Московской области осуществляет сбор и обобщение информации о заключениях по результатам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поступивших в государственные органы (учреждения).</w:t>
      </w: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jc w:val="both"/>
      </w:pPr>
    </w:p>
    <w:p w:rsidR="00EC56E3" w:rsidRDefault="00EC56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5" w:name="_GoBack"/>
      <w:bookmarkEnd w:id="5"/>
    </w:p>
    <w:sectPr w:rsidR="00BB4F4A" w:rsidSect="00ED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56E3"/>
    <w:rsid w:val="003D1432"/>
    <w:rsid w:val="006E7CA4"/>
    <w:rsid w:val="00BB4F4A"/>
    <w:rsid w:val="00EC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6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3D3F6EE732746BC974F1E3B71F2018EEBD61D3EA68759118B7E6285BF127110F3638912D84BE2BC3098FA26367AFB8FACD1238C93461CQ3v4O" TargetMode="External"/><Relationship Id="rId13" Type="http://schemas.openxmlformats.org/officeDocument/2006/relationships/hyperlink" Target="consultantplus://offline/ref=E113D3F6EE732746BC974E102E71F2018FEDDC163EA58759118B7E6285BF127110F3638912D84BE1BB3098FA26367AFB8FACD1238C93461CQ3v4O" TargetMode="External"/><Relationship Id="rId18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26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9" Type="http://schemas.openxmlformats.org/officeDocument/2006/relationships/hyperlink" Target="consultantplus://offline/ref=E113D3F6EE732746BC974E102E71F2018FEDDC163EA58759118B7E6285BF127110F3638912D84BE5BB3098FA26367AFB8FACD1238C93461CQ3v4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13D3F6EE732746BC974E102E71F2018EE8DC143BA88759118B7E6285BF127110F3638912D84BE9B63098FA26367AFB8FACD1238C93461CQ3v4O" TargetMode="External"/><Relationship Id="rId34" Type="http://schemas.openxmlformats.org/officeDocument/2006/relationships/hyperlink" Target="consultantplus://offline/ref=E113D3F6EE732746BC974E102E71F2018EE8DC143BA88759118B7E6285BF127110F3638912D84AE1BC3098FA26367AFB8FACD1238C93461CQ3v4O" TargetMode="External"/><Relationship Id="rId42" Type="http://schemas.openxmlformats.org/officeDocument/2006/relationships/hyperlink" Target="consultantplus://offline/ref=E113D3F6EE732746BC974E102E71F2018FEDDC163EA58759118B7E6285BF127110F3638912D84BE5B93098FA26367AFB8FACD1238C93461CQ3v4O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113D3F6EE732746BC974F1E3B71F20189EBDB1C3AA98759118B7E6285BF127102F33B8513DD55E0BD25CEAB60Q6v1O" TargetMode="External"/><Relationship Id="rId12" Type="http://schemas.openxmlformats.org/officeDocument/2006/relationships/hyperlink" Target="consultantplus://offline/ref=E113D3F6EE732746BC974E102E71F2018CE9DE133EA88759118B7E6285BF127102F33B8513DD55E0BD25CEAB60Q6v1O" TargetMode="External"/><Relationship Id="rId17" Type="http://schemas.openxmlformats.org/officeDocument/2006/relationships/hyperlink" Target="consultantplus://offline/ref=E113D3F6EE732746BC974E102E71F2018FEDDC163EA58759118B7E6285BF127110F3638912D84BE2BA3098FA26367AFB8FACD1238C93461CQ3v4O" TargetMode="External"/><Relationship Id="rId25" Type="http://schemas.openxmlformats.org/officeDocument/2006/relationships/hyperlink" Target="consultantplus://offline/ref=E113D3F6EE732746BC974E102E71F2018EE8D8113FA38759118B7E6285BF127110F3638912D84BE1B83098FA26367AFB8FACD1238C93461CQ3v4O" TargetMode="External"/><Relationship Id="rId33" Type="http://schemas.openxmlformats.org/officeDocument/2006/relationships/hyperlink" Target="consultantplus://offline/ref=E113D3F6EE732746BC974E102E71F2018EE8DC143BA88759118B7E6285BF127110F3638912D84AE0B73098FA26367AFB8FACD1238C93461CQ3v4O" TargetMode="External"/><Relationship Id="rId38" Type="http://schemas.openxmlformats.org/officeDocument/2006/relationships/hyperlink" Target="consultantplus://offline/ref=E113D3F6EE732746BC974E102E71F2018FEDDC163EA58759118B7E6285BF127110F3638912D84BE5BA3098FA26367AFB8FACD1238C93461CQ3v4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13D3F6EE732746BC974E102E71F2018FEDDC163EA58759118B7E6285BF127110F3638912D84BE1B63098FA26367AFB8FACD1238C93461CQ3v4O" TargetMode="External"/><Relationship Id="rId20" Type="http://schemas.openxmlformats.org/officeDocument/2006/relationships/hyperlink" Target="consultantplus://offline/ref=E113D3F6EE732746BC974E102E71F2018EE8DC143BA88759118B7E6285BF127110F3638912D84BE9B83098FA26367AFB8FACD1238C93461CQ3v4O" TargetMode="External"/><Relationship Id="rId29" Type="http://schemas.openxmlformats.org/officeDocument/2006/relationships/hyperlink" Target="consultantplus://offline/ref=E113D3F6EE732746BC974E102E71F2018FEDDC163EA58759118B7E6285BF127110F3638912D84BE4B63098FA26367AFB8FACD1238C93461CQ3v4O" TargetMode="External"/><Relationship Id="rId41" Type="http://schemas.openxmlformats.org/officeDocument/2006/relationships/hyperlink" Target="consultantplus://offline/ref=E113D3F6EE732746BC974F1E3B71F2018FE9DE143EA28759118B7E6285BF127110F3638912D84BE2B93098FA26367AFB8FACD1238C93461CQ3v4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11" Type="http://schemas.openxmlformats.org/officeDocument/2006/relationships/hyperlink" Target="consultantplus://offline/ref=E113D3F6EE732746BC974E102E71F2018FEDDC163EA58759118B7E6285BF127110F3638912D84BE1BD3098FA26367AFB8FACD1238C93461CQ3v4O" TargetMode="External"/><Relationship Id="rId24" Type="http://schemas.openxmlformats.org/officeDocument/2006/relationships/hyperlink" Target="consultantplus://offline/ref=E113D3F6EE732746BC974E102E71F2018EEFDF173FA18759118B7E6285BF127110F3638912D84BE1BF3098FA26367AFB8FACD1238C93461CQ3v4O" TargetMode="External"/><Relationship Id="rId32" Type="http://schemas.openxmlformats.org/officeDocument/2006/relationships/hyperlink" Target="consultantplus://offline/ref=E113D3F6EE732746BC974E102E71F2018EE8DC143BA88759118B7E6285BF127110F3638912D84AE0B93098FA26367AFB8FACD1238C93461CQ3v4O" TargetMode="External"/><Relationship Id="rId37" Type="http://schemas.openxmlformats.org/officeDocument/2006/relationships/hyperlink" Target="consultantplus://offline/ref=E113D3F6EE732746BC974E102E71F2018EE8DC143BA88759118B7E6285BF127110F3638912D84AE1B63098FA26367AFB8FACD1238C93461CQ3v4O" TargetMode="External"/><Relationship Id="rId40" Type="http://schemas.openxmlformats.org/officeDocument/2006/relationships/hyperlink" Target="consultantplus://offline/ref=E113D3F6EE732746BC974F1E3B71F2018EEBD61D3EA68759118B7E6285BF127102F33B8513DD55E0BD25CEAB60Q6v1O" TargetMode="External"/><Relationship Id="rId45" Type="http://schemas.openxmlformats.org/officeDocument/2006/relationships/hyperlink" Target="consultantplus://offline/ref=E113D3F6EE732746BC974E102E71F2018FEDDC163EA58759118B7E6285BF127110F3638912D84BE6BD3098FA26367AFB8FACD1238C93461CQ3v4O" TargetMode="External"/><Relationship Id="rId5" Type="http://schemas.openxmlformats.org/officeDocument/2006/relationships/hyperlink" Target="consultantplus://offline/ref=E113D3F6EE732746BC974E102E71F2018FEDDC163EA58759118B7E6285BF127110F3638912D84BE1BF3098FA26367AFB8FACD1238C93461CQ3v4O" TargetMode="External"/><Relationship Id="rId15" Type="http://schemas.openxmlformats.org/officeDocument/2006/relationships/hyperlink" Target="consultantplus://offline/ref=E113D3F6EE732746BC974E102E71F2018EE8DC143BA88759118B7E6285BF127110F3638912D84BE9BF3098FA26367AFB8FACD1238C93461CQ3v4O" TargetMode="External"/><Relationship Id="rId23" Type="http://schemas.openxmlformats.org/officeDocument/2006/relationships/hyperlink" Target="consultantplus://offline/ref=E113D3F6EE732746BC974E102E71F2018FEDDC163EA58759118B7E6285BF127110F3638912D84BE3B83098FA26367AFB8FACD1238C93461CQ3v4O" TargetMode="External"/><Relationship Id="rId28" Type="http://schemas.openxmlformats.org/officeDocument/2006/relationships/hyperlink" Target="consultantplus://offline/ref=E113D3F6EE732746BC974E102E71F2018EE8DC143BA88759118B7E6285BF127110F3638912D84AE0BD3098FA26367AFB8FACD1238C93461CQ3v4O" TargetMode="External"/><Relationship Id="rId36" Type="http://schemas.openxmlformats.org/officeDocument/2006/relationships/hyperlink" Target="consultantplus://offline/ref=E113D3F6EE732746BC974E102E71F2018EE8DC143BA88759118B7E6285BF127110F3638912D84AE1B83098FA26367AFB8FACD1238C93461CQ3v4O" TargetMode="External"/><Relationship Id="rId10" Type="http://schemas.openxmlformats.org/officeDocument/2006/relationships/hyperlink" Target="consultantplus://offline/ref=E113D3F6EE732746BC974E102E71F2018EEFD71038A28759118B7E6285BF127110F3638A198C1AA4EB36CDAE7C6374E488B2D3Q2v2O" TargetMode="External"/><Relationship Id="rId19" Type="http://schemas.openxmlformats.org/officeDocument/2006/relationships/hyperlink" Target="consultantplus://offline/ref=E113D3F6EE732746BC974E102E71F2018EE8DC143BA88759118B7E6285BF127110F3638912D84BE9BA3098FA26367AFB8FACD1238C93461CQ3v4O" TargetMode="External"/><Relationship Id="rId31" Type="http://schemas.openxmlformats.org/officeDocument/2006/relationships/hyperlink" Target="consultantplus://offline/ref=E113D3F6EE732746BC974E102E71F2018EE8DC143BA88759118B7E6285BF127110F3638912D84AE0B83098FA26367AFB8FACD1238C93461CQ3v4O" TargetMode="External"/><Relationship Id="rId44" Type="http://schemas.openxmlformats.org/officeDocument/2006/relationships/hyperlink" Target="consultantplus://offline/ref=E113D3F6EE732746BC974E102E71F2018FEDDC163EA58759118B7E6285BF127110F3638912D84BE6BF3098FA26367AFB8FACD1238C93461CQ3v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13D3F6EE732746BC974F1E3B71F2018FE9DE143EA28759118B7E6285BF127102F33B8513DD55E0BD25CEAB60Q6v1O" TargetMode="External"/><Relationship Id="rId14" Type="http://schemas.openxmlformats.org/officeDocument/2006/relationships/hyperlink" Target="consultantplus://offline/ref=E113D3F6EE732746BC974E102E71F2018EE8DC143BA88759118B7E6285BF127110F3638912D84BE9BE3098FA26367AFB8FACD1238C93461CQ3v4O" TargetMode="External"/><Relationship Id="rId22" Type="http://schemas.openxmlformats.org/officeDocument/2006/relationships/hyperlink" Target="consultantplus://offline/ref=E113D3F6EE732746BC974E102E71F2018EE8DC143BA88759118B7E6285BF127110F3638912D84AE0BF3098FA26367AFB8FACD1238C93461CQ3v4O" TargetMode="External"/><Relationship Id="rId27" Type="http://schemas.openxmlformats.org/officeDocument/2006/relationships/hyperlink" Target="consultantplus://offline/ref=E113D3F6EE732746BC974E102E71F2018FEDDC163EA58759118B7E6285BF127110F3638912D84BE3B63098FA26367AFB8FACD1238C93461CQ3v4O" TargetMode="External"/><Relationship Id="rId30" Type="http://schemas.openxmlformats.org/officeDocument/2006/relationships/hyperlink" Target="consultantplus://offline/ref=E113D3F6EE732746BC974E102E71F2018FEDDC163EA58759118B7E6285BF127110F3638912D84BE5BE3098FA26367AFB8FACD1238C93461CQ3v4O" TargetMode="External"/><Relationship Id="rId35" Type="http://schemas.openxmlformats.org/officeDocument/2006/relationships/hyperlink" Target="consultantplus://offline/ref=E113D3F6EE732746BC974E102E71F2018EE8DC143BA88759118B7E6285BF127110F3638912D84AE1BB3098FA26367AFB8FACD1238C93461CQ3v4O" TargetMode="External"/><Relationship Id="rId43" Type="http://schemas.openxmlformats.org/officeDocument/2006/relationships/hyperlink" Target="consultantplus://offline/ref=E113D3F6EE732746BC974E102E71F2018FEDDC163EA58759118B7E6285BF127110F3638912D84BE5B73098FA26367AFB8FACD1238C93461CQ3v4O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Дмитрий</cp:lastModifiedBy>
  <cp:revision>2</cp:revision>
  <dcterms:created xsi:type="dcterms:W3CDTF">2022-03-15T14:47:00Z</dcterms:created>
  <dcterms:modified xsi:type="dcterms:W3CDTF">2023-01-31T13:35:00Z</dcterms:modified>
</cp:coreProperties>
</file>